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6768" w:rsidRDefault="00E66768" w:rsidP="00E66768"/>
    <w:p w:rsidR="00E66768" w:rsidRDefault="00E66768" w:rsidP="00E66768">
      <w:pPr>
        <w:jc w:val="center"/>
      </w:pPr>
      <w:r>
        <w:rPr>
          <w:rFonts w:ascii="Georgia" w:hAnsi="Georgia"/>
          <w:b/>
          <w:bCs/>
          <w:color w:val="323E4F"/>
          <w:sz w:val="22"/>
          <w:szCs w:val="22"/>
        </w:rPr>
        <w:t> </w:t>
      </w:r>
    </w:p>
    <w:p w:rsidR="00E66768" w:rsidRDefault="00E66768" w:rsidP="00E66768">
      <w:pPr>
        <w:jc w:val="center"/>
      </w:pPr>
      <w:r>
        <w:rPr>
          <w:rFonts w:ascii="Georgia" w:hAnsi="Georgia"/>
          <w:b/>
          <w:bCs/>
          <w:noProof/>
          <w:color w:val="323E4F"/>
          <w:sz w:val="22"/>
          <w:szCs w:val="22"/>
        </w:rPr>
        <w:drawing>
          <wp:inline distT="0" distB="0" distL="0" distR="0">
            <wp:extent cx="3721100" cy="527050"/>
            <wp:effectExtent l="0" t="0" r="0" b="6350"/>
            <wp:docPr id="9" name="Picture 9" descr="top_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op_header.jpg"/>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3721100" cy="527050"/>
                    </a:xfrm>
                    <a:prstGeom prst="rect">
                      <a:avLst/>
                    </a:prstGeom>
                    <a:noFill/>
                    <a:ln>
                      <a:noFill/>
                    </a:ln>
                  </pic:spPr>
                </pic:pic>
              </a:graphicData>
            </a:graphic>
          </wp:inline>
        </w:drawing>
      </w:r>
    </w:p>
    <w:p w:rsidR="00E66768" w:rsidRDefault="00E66768" w:rsidP="00E66768">
      <w:pPr>
        <w:jc w:val="center"/>
      </w:pPr>
      <w:r>
        <w:rPr>
          <w:rFonts w:ascii="Garamond" w:hAnsi="Garamond"/>
          <w:b/>
          <w:bCs/>
          <w:color w:val="BF8F00"/>
        </w:rPr>
        <w:t>100 Maryland Avenue, NE, Washington, DC 20002</w:t>
      </w:r>
    </w:p>
    <w:p w:rsidR="00E66768" w:rsidRDefault="00E66768" w:rsidP="00E66768">
      <w:pPr>
        <w:jc w:val="center"/>
      </w:pPr>
      <w:r>
        <w:rPr>
          <w:rFonts w:ascii="Garamond" w:hAnsi="Garamond"/>
          <w:b/>
          <w:bCs/>
          <w:color w:val="BF8F00"/>
        </w:rPr>
        <w:t>Office:  202.488.5636    Fax:  202.488.5639    Mobile:  703.586.7005</w:t>
      </w:r>
    </w:p>
    <w:p w:rsidR="00E66768" w:rsidRDefault="00E66768" w:rsidP="00E66768">
      <w:pPr>
        <w:jc w:val="center"/>
      </w:pPr>
      <w:hyperlink r:id="rId7" w:history="1">
        <w:r>
          <w:rPr>
            <w:rStyle w:val="Hyperlink"/>
            <w:rFonts w:ascii="Garamond" w:hAnsi="Garamond"/>
            <w:b/>
            <w:bCs/>
            <w:color w:val="BF8F00"/>
          </w:rPr>
          <w:t>www.umc-gbcs.org</w:t>
        </w:r>
      </w:hyperlink>
    </w:p>
    <w:p w:rsidR="00E66768" w:rsidRDefault="00E66768" w:rsidP="00E66768">
      <w:r>
        <w:rPr>
          <w:rFonts w:ascii="Calibri" w:hAnsi="Calibri"/>
          <w:color w:val="1F497D"/>
          <w:sz w:val="22"/>
          <w:szCs w:val="22"/>
        </w:rPr>
        <w:t> </w:t>
      </w:r>
    </w:p>
    <w:p w:rsidR="00E66768" w:rsidRDefault="00E66768" w:rsidP="00E66768">
      <w:pPr>
        <w:rPr>
          <w:rFonts w:ascii="Calibri" w:hAnsi="Calibri"/>
          <w:sz w:val="22"/>
          <w:szCs w:val="22"/>
        </w:rPr>
      </w:pPr>
      <w:r>
        <w:rPr>
          <w:rFonts w:ascii="Calibri" w:hAnsi="Calibri"/>
          <w:color w:val="1F497D"/>
          <w:sz w:val="22"/>
          <w:szCs w:val="22"/>
        </w:rPr>
        <w:t> </w:t>
      </w:r>
    </w:p>
    <w:p w:rsidR="00E66768" w:rsidRDefault="00E66768" w:rsidP="00E66768">
      <w:pPr>
        <w:jc w:val="center"/>
        <w:outlineLvl w:val="0"/>
      </w:pPr>
      <w:r>
        <w:rPr>
          <w:rFonts w:ascii="Calibri" w:hAnsi="Calibri"/>
          <w:sz w:val="22"/>
          <w:szCs w:val="22"/>
        </w:rPr>
        <w:t>"Health care is a basic human right."</w:t>
      </w:r>
    </w:p>
    <w:p w:rsidR="00E66768" w:rsidRDefault="00E66768" w:rsidP="00E66768">
      <w:pPr>
        <w:jc w:val="center"/>
      </w:pPr>
    </w:p>
    <w:tbl>
      <w:tblPr>
        <w:tblW w:w="5000" w:type="pct"/>
        <w:jc w:val="center"/>
        <w:shd w:val="clear" w:color="auto" w:fill="FFFFFF"/>
        <w:tblCellMar>
          <w:left w:w="0" w:type="dxa"/>
          <w:right w:w="0" w:type="dxa"/>
        </w:tblCellMar>
        <w:tblLook w:val="04A0" w:firstRow="1" w:lastRow="0" w:firstColumn="1" w:lastColumn="0" w:noHBand="0" w:noVBand="1"/>
      </w:tblPr>
      <w:tblGrid>
        <w:gridCol w:w="9360"/>
      </w:tblGrid>
      <w:tr w:rsidR="00E66768" w:rsidTr="00E66768">
        <w:trPr>
          <w:jc w:val="center"/>
        </w:trPr>
        <w:tc>
          <w:tcPr>
            <w:tcW w:w="0" w:type="auto"/>
            <w:shd w:val="clear" w:color="auto" w:fill="FFFFFF"/>
            <w:hideMark/>
          </w:tcPr>
          <w:tbl>
            <w:tblPr>
              <w:tblW w:w="7956" w:type="dxa"/>
              <w:jc w:val="center"/>
              <w:tblCellMar>
                <w:left w:w="0" w:type="dxa"/>
                <w:right w:w="0" w:type="dxa"/>
              </w:tblCellMar>
              <w:tblLook w:val="04A0" w:firstRow="1" w:lastRow="0" w:firstColumn="1" w:lastColumn="0" w:noHBand="0" w:noVBand="1"/>
            </w:tblPr>
            <w:tblGrid>
              <w:gridCol w:w="9360"/>
            </w:tblGrid>
            <w:tr w:rsidR="00E66768">
              <w:trPr>
                <w:jc w:val="center"/>
              </w:trPr>
              <w:tc>
                <w:tcPr>
                  <w:tcW w:w="0" w:type="auto"/>
                  <w:vAlign w:val="center"/>
                  <w:hideMark/>
                </w:tcPr>
                <w:tbl>
                  <w:tblPr>
                    <w:tblW w:w="5000" w:type="pct"/>
                    <w:jc w:val="center"/>
                    <w:tblCellMar>
                      <w:left w:w="0" w:type="dxa"/>
                      <w:right w:w="0" w:type="dxa"/>
                    </w:tblCellMar>
                    <w:tblLook w:val="04A0" w:firstRow="1" w:lastRow="0" w:firstColumn="1" w:lastColumn="0" w:noHBand="0" w:noVBand="1"/>
                  </w:tblPr>
                  <w:tblGrid>
                    <w:gridCol w:w="9360"/>
                  </w:tblGrid>
                  <w:tr w:rsidR="00E66768">
                    <w:trPr>
                      <w:jc w:val="center"/>
                    </w:trPr>
                    <w:tc>
                      <w:tcPr>
                        <w:tcW w:w="0" w:type="auto"/>
                        <w:vAlign w:val="center"/>
                        <w:hideMark/>
                      </w:tcPr>
                      <w:p w:rsidR="00E66768" w:rsidRDefault="00E66768">
                        <w:pPr>
                          <w:rPr>
                            <w:rFonts w:eastAsia="Times New Roman"/>
                            <w:sz w:val="20"/>
                            <w:szCs w:val="20"/>
                          </w:rPr>
                        </w:pPr>
                      </w:p>
                    </w:tc>
                  </w:tr>
                  <w:tr w:rsidR="00E66768">
                    <w:trPr>
                      <w:jc w:val="center"/>
                    </w:trPr>
                    <w:tc>
                      <w:tcPr>
                        <w:tcW w:w="0" w:type="auto"/>
                        <w:shd w:val="clear" w:color="auto" w:fill="D3242A"/>
                        <w:hideMark/>
                      </w:tcPr>
                      <w:p w:rsidR="00E66768" w:rsidRDefault="00E66768">
                        <w:r>
                          <w:rPr>
                            <w:noProof/>
                          </w:rPr>
                          <w:drawing>
                            <wp:inline distT="0" distB="0" distL="0" distR="0">
                              <wp:extent cx="6235700" cy="209550"/>
                              <wp:effectExtent l="0" t="0" r="0" b="0"/>
                              <wp:docPr id="8" name="Picture 8" descr="Top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p Bann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35700" cy="209550"/>
                                      </a:xfrm>
                                      <a:prstGeom prst="rect">
                                        <a:avLst/>
                                      </a:prstGeom>
                                      <a:noFill/>
                                      <a:ln>
                                        <a:noFill/>
                                      </a:ln>
                                    </pic:spPr>
                                  </pic:pic>
                                </a:graphicData>
                              </a:graphic>
                            </wp:inline>
                          </w:drawing>
                        </w:r>
                      </w:p>
                    </w:tc>
                  </w:tr>
                </w:tbl>
                <w:p w:rsidR="00E66768" w:rsidRDefault="00E66768"/>
                <w:tbl>
                  <w:tblPr>
                    <w:tblW w:w="5000" w:type="pct"/>
                    <w:jc w:val="center"/>
                    <w:tblCellMar>
                      <w:left w:w="0" w:type="dxa"/>
                      <w:right w:w="0" w:type="dxa"/>
                    </w:tblCellMar>
                    <w:tblLook w:val="04A0" w:firstRow="1" w:lastRow="0" w:firstColumn="1" w:lastColumn="0" w:noHBand="0" w:noVBand="1"/>
                  </w:tblPr>
                  <w:tblGrid>
                    <w:gridCol w:w="9360"/>
                  </w:tblGrid>
                  <w:tr w:rsidR="00E66768">
                    <w:trPr>
                      <w:jc w:val="center"/>
                    </w:trPr>
                    <w:tc>
                      <w:tcPr>
                        <w:tcW w:w="0" w:type="auto"/>
                        <w:hideMark/>
                      </w:tcPr>
                      <w:tbl>
                        <w:tblPr>
                          <w:tblW w:w="5000" w:type="pct"/>
                          <w:jc w:val="center"/>
                          <w:tblCellMar>
                            <w:left w:w="0" w:type="dxa"/>
                            <w:right w:w="0" w:type="dxa"/>
                          </w:tblCellMar>
                          <w:tblLook w:val="04A0" w:firstRow="1" w:lastRow="0" w:firstColumn="1" w:lastColumn="0" w:noHBand="0" w:noVBand="1"/>
                        </w:tblPr>
                        <w:tblGrid>
                          <w:gridCol w:w="9360"/>
                        </w:tblGrid>
                        <w:tr w:rsidR="00E66768">
                          <w:trPr>
                            <w:jc w:val="center"/>
                          </w:trPr>
                          <w:tc>
                            <w:tcPr>
                              <w:tcW w:w="0" w:type="auto"/>
                              <w:vAlign w:val="center"/>
                              <w:hideMark/>
                            </w:tcPr>
                            <w:p w:rsidR="00E66768" w:rsidRDefault="00E66768">
                              <w:pPr>
                                <w:jc w:val="center"/>
                              </w:pPr>
                            </w:p>
                          </w:tc>
                        </w:tr>
                      </w:tbl>
                      <w:p w:rsidR="00E66768" w:rsidRDefault="00E66768">
                        <w:pPr>
                          <w:spacing w:line="270" w:lineRule="atLeast"/>
                        </w:pPr>
                        <w:r>
                          <w:rPr>
                            <w:rFonts w:ascii="Tahoma" w:hAnsi="Tahoma" w:cs="Tahoma"/>
                            <w:vanish/>
                            <w:color w:val="000000"/>
                            <w:sz w:val="21"/>
                            <w:szCs w:val="21"/>
                          </w:rPr>
                          <w:t> </w:t>
                        </w:r>
                      </w:p>
                      <w:tbl>
                        <w:tblPr>
                          <w:tblW w:w="5000" w:type="pct"/>
                          <w:jc w:val="center"/>
                          <w:tblCellMar>
                            <w:left w:w="0" w:type="dxa"/>
                            <w:right w:w="0" w:type="dxa"/>
                          </w:tblCellMar>
                          <w:tblLook w:val="04A0" w:firstRow="1" w:lastRow="0" w:firstColumn="1" w:lastColumn="0" w:noHBand="0" w:noVBand="1"/>
                        </w:tblPr>
                        <w:tblGrid>
                          <w:gridCol w:w="9360"/>
                        </w:tblGrid>
                        <w:tr w:rsidR="00E66768">
                          <w:trPr>
                            <w:jc w:val="center"/>
                          </w:trPr>
                          <w:tc>
                            <w:tcPr>
                              <w:tcW w:w="0" w:type="auto"/>
                              <w:hideMark/>
                            </w:tcPr>
                            <w:p w:rsidR="00E66768" w:rsidRDefault="00E66768" w:rsidP="00E66768">
                              <w:pPr>
                                <w:spacing w:line="270" w:lineRule="atLeast"/>
                              </w:pPr>
                            </w:p>
                          </w:tc>
                        </w:tr>
                      </w:tbl>
                      <w:p w:rsidR="00E66768" w:rsidRDefault="00E66768">
                        <w:pPr>
                          <w:spacing w:line="270" w:lineRule="atLeast"/>
                        </w:pPr>
                        <w:bookmarkStart w:id="0" w:name="_GoBack"/>
                        <w:bookmarkEnd w:id="0"/>
                        <w:r>
                          <w:rPr>
                            <w:rFonts w:ascii="Tahoma" w:hAnsi="Tahoma" w:cs="Tahoma"/>
                            <w:vanish/>
                            <w:color w:val="000000"/>
                            <w:sz w:val="21"/>
                            <w:szCs w:val="21"/>
                          </w:rPr>
                          <w:t> </w:t>
                        </w:r>
                      </w:p>
                      <w:tbl>
                        <w:tblPr>
                          <w:tblW w:w="7956" w:type="dxa"/>
                          <w:jc w:val="center"/>
                          <w:shd w:val="clear" w:color="auto" w:fill="FFFFFF"/>
                          <w:tblCellMar>
                            <w:left w:w="0" w:type="dxa"/>
                            <w:right w:w="0" w:type="dxa"/>
                          </w:tblCellMar>
                          <w:tblLook w:val="04A0" w:firstRow="1" w:lastRow="0" w:firstColumn="1" w:lastColumn="0" w:noHBand="0" w:noVBand="1"/>
                        </w:tblPr>
                        <w:tblGrid>
                          <w:gridCol w:w="795"/>
                          <w:gridCol w:w="6365"/>
                          <w:gridCol w:w="796"/>
                        </w:tblGrid>
                        <w:tr w:rsidR="00E66768">
                          <w:trPr>
                            <w:jc w:val="center"/>
                          </w:trPr>
                          <w:tc>
                            <w:tcPr>
                              <w:tcW w:w="500" w:type="pct"/>
                              <w:shd w:val="clear" w:color="auto" w:fill="FFFFFF"/>
                              <w:vAlign w:val="center"/>
                              <w:hideMark/>
                            </w:tcPr>
                            <w:p w:rsidR="00E66768" w:rsidRDefault="00E66768">
                              <w:pPr>
                                <w:rPr>
                                  <w:rFonts w:eastAsia="Times New Roman"/>
                                  <w:sz w:val="20"/>
                                  <w:szCs w:val="20"/>
                                </w:rPr>
                              </w:pPr>
                            </w:p>
                          </w:tc>
                          <w:tc>
                            <w:tcPr>
                              <w:tcW w:w="0" w:type="auto"/>
                              <w:shd w:val="clear" w:color="auto" w:fill="FFFFFF"/>
                              <w:tcMar>
                                <w:top w:w="300" w:type="dxa"/>
                                <w:left w:w="0" w:type="dxa"/>
                                <w:bottom w:w="300" w:type="dxa"/>
                                <w:right w:w="0" w:type="dxa"/>
                              </w:tcMar>
                              <w:hideMark/>
                            </w:tcPr>
                            <w:p w:rsidR="00E66768" w:rsidRDefault="00E66768">
                              <w:pPr>
                                <w:spacing w:line="270" w:lineRule="atLeast"/>
                              </w:pPr>
                              <w:r>
                                <w:rPr>
                                  <w:rFonts w:ascii="Tahoma" w:hAnsi="Tahoma" w:cs="Tahoma"/>
                                  <w:color w:val="000000"/>
                                  <w:sz w:val="21"/>
                                  <w:szCs w:val="21"/>
                                </w:rPr>
                                <w:t>“From our earliest days United Methodists have believed that providing health care to others is an important duty of Christians” (</w:t>
                              </w:r>
                              <w:hyperlink r:id="rId9" w:history="1">
                                <w:r>
                                  <w:rPr>
                                    <w:rStyle w:val="Hyperlink"/>
                                    <w:rFonts w:ascii="Tahoma" w:hAnsi="Tahoma" w:cs="Tahoma"/>
                                    <w:sz w:val="21"/>
                                    <w:szCs w:val="21"/>
                                  </w:rPr>
                                  <w:t>Book of Resolutions, #3201 Health Care for All in the United States</w:t>
                                </w:r>
                              </w:hyperlink>
                              <w:r>
                                <w:rPr>
                                  <w:rFonts w:ascii="Tahoma" w:hAnsi="Tahoma" w:cs="Tahoma"/>
                                  <w:color w:val="000000"/>
                                  <w:sz w:val="21"/>
                                  <w:szCs w:val="21"/>
                                </w:rPr>
                                <w:t>).</w:t>
                              </w:r>
                              <w:r>
                                <w:rPr>
                                  <w:rFonts w:ascii="Tahoma" w:hAnsi="Tahoma" w:cs="Tahoma"/>
                                  <w:color w:val="000000"/>
                                  <w:sz w:val="21"/>
                                  <w:szCs w:val="21"/>
                                </w:rPr>
                                <w:br/>
                              </w:r>
                              <w:r>
                                <w:rPr>
                                  <w:rFonts w:ascii="Tahoma" w:hAnsi="Tahoma" w:cs="Tahoma"/>
                                  <w:color w:val="000000"/>
                                  <w:sz w:val="21"/>
                                  <w:szCs w:val="21"/>
                                </w:rPr>
                                <w:br/>
                                <w:t xml:space="preserve">Communities of faith have prayed, rallied and advocated for health care for all people for decades. A few years ago, we got one step closer through the passage of the Affordable Care Act. While not perfect, it expanded health care to millions of people in the United States. </w:t>
                              </w:r>
                              <w:r>
                                <w:rPr>
                                  <w:rFonts w:ascii="Tahoma" w:hAnsi="Tahoma" w:cs="Tahoma"/>
                                  <w:color w:val="000000"/>
                                  <w:sz w:val="21"/>
                                  <w:szCs w:val="21"/>
                                </w:rPr>
                                <w:br/>
                              </w:r>
                              <w:r>
                                <w:rPr>
                                  <w:rFonts w:ascii="Tahoma" w:hAnsi="Tahoma" w:cs="Tahoma"/>
                                  <w:color w:val="000000"/>
                                  <w:sz w:val="21"/>
                                  <w:szCs w:val="21"/>
                                </w:rPr>
                                <w:br/>
                                <w:t xml:space="preserve">Members of Congress have now released a bill that not only rolls back the progress made by the Affordable Care Act, but also dismantles the historic protections in Medicaid. Medicaid is a vital, decades-old program that provides health care to working class people, low-income families, pregnant women, people with disabilities and those who need long-term care. </w:t>
                              </w:r>
                              <w:r>
                                <w:rPr>
                                  <w:rFonts w:ascii="Tahoma" w:hAnsi="Tahoma" w:cs="Tahoma"/>
                                  <w:color w:val="000000"/>
                                  <w:sz w:val="21"/>
                                  <w:szCs w:val="21"/>
                                </w:rPr>
                                <w:br/>
                              </w:r>
                              <w:r>
                                <w:rPr>
                                  <w:rFonts w:ascii="Tahoma" w:hAnsi="Tahoma" w:cs="Tahoma"/>
                                  <w:color w:val="000000"/>
                                  <w:sz w:val="21"/>
                                  <w:szCs w:val="21"/>
                                </w:rPr>
                                <w:br/>
                                <w:t xml:space="preserve">We must not allow our leaders to take away affordable and accessible health care from the communities who need it to live and live abundantly. </w:t>
                              </w:r>
                              <w:r>
                                <w:rPr>
                                  <w:rFonts w:ascii="Tahoma" w:hAnsi="Tahoma" w:cs="Tahoma"/>
                                  <w:color w:val="000000"/>
                                  <w:sz w:val="21"/>
                                  <w:szCs w:val="21"/>
                                </w:rPr>
                                <w:br/>
                              </w:r>
                              <w:r>
                                <w:rPr>
                                  <w:rFonts w:ascii="Tahoma" w:hAnsi="Tahoma" w:cs="Tahoma"/>
                                  <w:color w:val="000000"/>
                                  <w:sz w:val="21"/>
                                  <w:szCs w:val="21"/>
                                </w:rPr>
                                <w:br/>
                                <w:t>This bill has been promoted as a “fix” to the health care system in the United States but will do nothing to improve access and affordability. Instead, it will harm many in the congregations and communities in which we live and serve. People will die because of efforts like this to roll back health care.</w:t>
                              </w:r>
                              <w:r>
                                <w:rPr>
                                  <w:rFonts w:ascii="Tahoma" w:hAnsi="Tahoma" w:cs="Tahoma"/>
                                  <w:color w:val="000000"/>
                                  <w:sz w:val="21"/>
                                  <w:szCs w:val="21"/>
                                </w:rPr>
                                <w:br/>
                              </w:r>
                              <w:r>
                                <w:rPr>
                                  <w:rFonts w:ascii="Tahoma" w:hAnsi="Tahoma" w:cs="Tahoma"/>
                                  <w:color w:val="000000"/>
                                  <w:sz w:val="21"/>
                                  <w:szCs w:val="21"/>
                                </w:rPr>
                                <w:br/>
                                <w:t xml:space="preserve">The Social Principles of The United Methodist Church state, “Health </w:t>
                              </w:r>
                              <w:r>
                                <w:rPr>
                                  <w:rFonts w:ascii="Tahoma" w:hAnsi="Tahoma" w:cs="Tahoma"/>
                                  <w:color w:val="000000"/>
                                  <w:sz w:val="21"/>
                                  <w:szCs w:val="21"/>
                                </w:rPr>
                                <w:lastRenderedPageBreak/>
                                <w:t>care is a basic human right” (Social Principles ¶162.V). Each person deserves health care regardless of our religion, social standing or ability to pay.</w:t>
                              </w:r>
                              <w:r>
                                <w:rPr>
                                  <w:rFonts w:ascii="Tahoma" w:hAnsi="Tahoma" w:cs="Tahoma"/>
                                  <w:color w:val="000000"/>
                                  <w:sz w:val="21"/>
                                  <w:szCs w:val="21"/>
                                </w:rPr>
                                <w:br/>
                              </w:r>
                              <w:r>
                                <w:rPr>
                                  <w:rFonts w:ascii="Tahoma" w:hAnsi="Tahoma" w:cs="Tahoma"/>
                                  <w:color w:val="000000"/>
                                  <w:sz w:val="21"/>
                                  <w:szCs w:val="21"/>
                                </w:rPr>
                                <w:br/>
                                <w:t>I will be calling my members of Congress to urge them to vote no on the bill, and I encourage United Methodists in the United States to join me in advocating for a health care system that leaves no person behind. </w:t>
                              </w:r>
                              <w:r>
                                <w:rPr>
                                  <w:rFonts w:ascii="Tahoma" w:hAnsi="Tahoma" w:cs="Tahoma"/>
                                  <w:color w:val="000000"/>
                                  <w:sz w:val="21"/>
                                  <w:szCs w:val="21"/>
                                </w:rPr>
                                <w:br/>
                              </w:r>
                              <w:r>
                                <w:rPr>
                                  <w:rFonts w:ascii="Tahoma" w:hAnsi="Tahoma" w:cs="Tahoma"/>
                                  <w:color w:val="000000"/>
                                  <w:sz w:val="21"/>
                                  <w:szCs w:val="21"/>
                                </w:rPr>
                                <w:br/>
                              </w:r>
                              <w:r>
                                <w:rPr>
                                  <w:rFonts w:ascii="Tahoma" w:hAnsi="Tahoma" w:cs="Tahoma"/>
                                  <w:i/>
                                  <w:iCs/>
                                  <w:color w:val="000000"/>
                                  <w:sz w:val="21"/>
                                  <w:szCs w:val="21"/>
                                </w:rPr>
                                <w:t xml:space="preserve">To access the phone number to Congress, </w:t>
                              </w:r>
                              <w:proofErr w:type="gramStart"/>
                              <w:r>
                                <w:rPr>
                                  <w:rFonts w:ascii="Tahoma" w:hAnsi="Tahoma" w:cs="Tahoma"/>
                                  <w:i/>
                                  <w:iCs/>
                                  <w:color w:val="000000"/>
                                  <w:sz w:val="21"/>
                                  <w:szCs w:val="21"/>
                                </w:rPr>
                                <w:t xml:space="preserve">a calling script, and a fact sheet about The United Methodist Church and health care, </w:t>
                              </w:r>
                              <w:hyperlink r:id="rId10" w:history="1">
                                <w:r>
                                  <w:rPr>
                                    <w:rStyle w:val="Hyperlink"/>
                                    <w:rFonts w:ascii="Tahoma" w:hAnsi="Tahoma" w:cs="Tahoma"/>
                                    <w:i/>
                                    <w:iCs/>
                                    <w:sz w:val="21"/>
                                    <w:szCs w:val="21"/>
                                  </w:rPr>
                                  <w:t>click</w:t>
                                </w:r>
                                <w:proofErr w:type="gramEnd"/>
                                <w:r>
                                  <w:rPr>
                                    <w:rStyle w:val="Hyperlink"/>
                                    <w:rFonts w:ascii="Tahoma" w:hAnsi="Tahoma" w:cs="Tahoma"/>
                                    <w:i/>
                                    <w:iCs/>
                                    <w:sz w:val="21"/>
                                    <w:szCs w:val="21"/>
                                  </w:rPr>
                                  <w:t xml:space="preserve"> here</w:t>
                                </w:r>
                              </w:hyperlink>
                              <w:r>
                                <w:rPr>
                                  <w:rFonts w:ascii="Tahoma" w:hAnsi="Tahoma" w:cs="Tahoma"/>
                                  <w:i/>
                                  <w:iCs/>
                                  <w:color w:val="000000"/>
                                  <w:sz w:val="21"/>
                                  <w:szCs w:val="21"/>
                                </w:rPr>
                                <w:t xml:space="preserve">. To view this email on the web, </w:t>
                              </w:r>
                              <w:hyperlink r:id="rId11" w:history="1">
                                <w:r>
                                  <w:rPr>
                                    <w:rStyle w:val="Hyperlink"/>
                                    <w:rFonts w:ascii="Tahoma" w:hAnsi="Tahoma" w:cs="Tahoma"/>
                                    <w:i/>
                                    <w:iCs/>
                                    <w:sz w:val="21"/>
                                    <w:szCs w:val="21"/>
                                  </w:rPr>
                                  <w:t>click here</w:t>
                                </w:r>
                              </w:hyperlink>
                              <w:r>
                                <w:rPr>
                                  <w:rFonts w:ascii="Tahoma" w:hAnsi="Tahoma" w:cs="Tahoma"/>
                                  <w:i/>
                                  <w:iCs/>
                                  <w:color w:val="000000"/>
                                  <w:sz w:val="21"/>
                                  <w:szCs w:val="21"/>
                                </w:rPr>
                                <w:t>. </w:t>
                              </w:r>
                            </w:p>
                            <w:p w:rsidR="00E66768" w:rsidRDefault="00E66768">
                              <w:pPr>
                                <w:spacing w:line="270" w:lineRule="atLeast"/>
                              </w:pPr>
                              <w:r>
                                <w:rPr>
                                  <w:rFonts w:ascii="Tahoma" w:hAnsi="Tahoma" w:cs="Tahoma"/>
                                  <w:color w:val="000000"/>
                                  <w:sz w:val="21"/>
                                  <w:szCs w:val="21"/>
                                </w:rPr>
                                <w:t> </w:t>
                              </w:r>
                            </w:p>
                            <w:p w:rsidR="00E66768" w:rsidRDefault="00E66768">
                              <w:pPr>
                                <w:pStyle w:val="NormalWeb"/>
                                <w:spacing w:line="270" w:lineRule="atLeast"/>
                              </w:pPr>
                              <w:r>
                                <w:rPr>
                                  <w:rFonts w:ascii="Tahoma" w:hAnsi="Tahoma" w:cs="Tahoma"/>
                                  <w:color w:val="000000"/>
                                  <w:sz w:val="21"/>
                                  <w:szCs w:val="21"/>
                                </w:rPr>
                                <w:t>Peace,</w:t>
                              </w:r>
                            </w:p>
                            <w:p w:rsidR="00E66768" w:rsidRDefault="00E66768">
                              <w:pPr>
                                <w:spacing w:line="270" w:lineRule="atLeast"/>
                              </w:pPr>
                              <w:r>
                                <w:rPr>
                                  <w:rFonts w:ascii="Tahoma" w:hAnsi="Tahoma" w:cs="Tahoma"/>
                                  <w:noProof/>
                                  <w:color w:val="000000"/>
                                  <w:sz w:val="21"/>
                                  <w:szCs w:val="21"/>
                                </w:rPr>
                                <w:drawing>
                                  <wp:inline distT="0" distB="0" distL="0" distR="0">
                                    <wp:extent cx="2895600" cy="533400"/>
                                    <wp:effectExtent l="0" t="0" r="0" b="0"/>
                                    <wp:docPr id="5" name="Picture 5" descr="Susan Henery-Crow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san Henery-Crow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95600" cy="533400"/>
                                            </a:xfrm>
                                            <a:prstGeom prst="rect">
                                              <a:avLst/>
                                            </a:prstGeom>
                                            <a:noFill/>
                                            <a:ln>
                                              <a:noFill/>
                                            </a:ln>
                                          </pic:spPr>
                                        </pic:pic>
                                      </a:graphicData>
                                    </a:graphic>
                                  </wp:inline>
                                </w:drawing>
                              </w:r>
                            </w:p>
                            <w:p w:rsidR="00E66768" w:rsidRDefault="00E66768">
                              <w:pPr>
                                <w:pStyle w:val="NormalWeb"/>
                                <w:spacing w:line="270" w:lineRule="atLeast"/>
                              </w:pPr>
                              <w:r>
                                <w:rPr>
                                  <w:rFonts w:ascii="Tahoma" w:hAnsi="Tahoma" w:cs="Tahoma"/>
                                  <w:color w:val="000000"/>
                                  <w:sz w:val="21"/>
                                  <w:szCs w:val="21"/>
                                </w:rPr>
                                <w:t>Susan Henry-Crowe</w:t>
                              </w:r>
                            </w:p>
                          </w:tc>
                          <w:tc>
                            <w:tcPr>
                              <w:tcW w:w="500" w:type="pct"/>
                              <w:shd w:val="clear" w:color="auto" w:fill="FFFFFF"/>
                              <w:vAlign w:val="center"/>
                              <w:hideMark/>
                            </w:tcPr>
                            <w:p w:rsidR="00E66768" w:rsidRDefault="00E66768">
                              <w:pPr>
                                <w:rPr>
                                  <w:rFonts w:eastAsia="Times New Roman"/>
                                  <w:sz w:val="20"/>
                                  <w:szCs w:val="20"/>
                                </w:rPr>
                              </w:pPr>
                            </w:p>
                          </w:tc>
                        </w:tr>
                      </w:tbl>
                      <w:p w:rsidR="00E66768" w:rsidRDefault="00E66768">
                        <w:pPr>
                          <w:spacing w:after="240" w:line="270" w:lineRule="atLeast"/>
                        </w:pPr>
                        <w:r>
                          <w:rPr>
                            <w:rFonts w:ascii="Tahoma" w:hAnsi="Tahoma" w:cs="Tahoma"/>
                            <w:color w:val="000000"/>
                            <w:sz w:val="21"/>
                            <w:szCs w:val="21"/>
                          </w:rPr>
                          <w:lastRenderedPageBreak/>
                          <w:br/>
                        </w:r>
                        <w:r>
                          <w:rPr>
                            <w:rFonts w:ascii="Tahoma" w:hAnsi="Tahoma" w:cs="Tahoma"/>
                            <w:color w:val="000000"/>
                            <w:sz w:val="21"/>
                            <w:szCs w:val="21"/>
                          </w:rPr>
                          <w:br/>
                        </w:r>
                      </w:p>
                      <w:tbl>
                        <w:tblPr>
                          <w:tblW w:w="5000" w:type="pct"/>
                          <w:jc w:val="center"/>
                          <w:shd w:val="clear" w:color="auto" w:fill="F4F4F4"/>
                          <w:tblCellMar>
                            <w:left w:w="0" w:type="dxa"/>
                            <w:right w:w="0" w:type="dxa"/>
                          </w:tblCellMar>
                          <w:tblLook w:val="04A0" w:firstRow="1" w:lastRow="0" w:firstColumn="1" w:lastColumn="0" w:noHBand="0" w:noVBand="1"/>
                        </w:tblPr>
                        <w:tblGrid>
                          <w:gridCol w:w="9360"/>
                        </w:tblGrid>
                        <w:tr w:rsidR="00E66768">
                          <w:trPr>
                            <w:jc w:val="center"/>
                          </w:trPr>
                          <w:tc>
                            <w:tcPr>
                              <w:tcW w:w="0" w:type="auto"/>
                              <w:shd w:val="clear" w:color="auto" w:fill="F4F4F4"/>
                              <w:tcMar>
                                <w:top w:w="150" w:type="dxa"/>
                                <w:left w:w="75" w:type="dxa"/>
                                <w:bottom w:w="0" w:type="dxa"/>
                                <w:right w:w="0" w:type="dxa"/>
                              </w:tcMar>
                              <w:hideMark/>
                            </w:tcPr>
                            <w:p w:rsidR="00E66768" w:rsidRDefault="00E66768">
                              <w:pPr>
                                <w:spacing w:line="270" w:lineRule="atLeast"/>
                                <w:jc w:val="center"/>
                              </w:pPr>
                              <w:r>
                                <w:rPr>
                                  <w:rFonts w:ascii="Tahoma" w:hAnsi="Tahoma" w:cs="Tahoma"/>
                                  <w:b/>
                                  <w:bCs/>
                                  <w:color w:val="D3242A"/>
                                  <w:sz w:val="21"/>
                                  <w:szCs w:val="21"/>
                                </w:rPr>
                                <w:t>CONNECT WITH US</w:t>
                              </w:r>
                            </w:p>
                          </w:tc>
                        </w:tr>
                        <w:tr w:rsidR="00E66768">
                          <w:trPr>
                            <w:jc w:val="center"/>
                          </w:trPr>
                          <w:tc>
                            <w:tcPr>
                              <w:tcW w:w="0" w:type="auto"/>
                              <w:shd w:val="clear" w:color="auto" w:fill="F4F4F4"/>
                              <w:vAlign w:val="center"/>
                              <w:hideMark/>
                            </w:tcPr>
                            <w:p w:rsidR="00E66768" w:rsidRDefault="00E66768">
                              <w:pPr>
                                <w:jc w:val="center"/>
                              </w:pPr>
                              <w:r>
                                <w:rPr>
                                  <w:noProof/>
                                </w:rPr>
                                <w:drawing>
                                  <wp:inline distT="0" distB="0" distL="0" distR="0">
                                    <wp:extent cx="730250" cy="323850"/>
                                    <wp:effectExtent l="0" t="0" r="0" b="0"/>
                                    <wp:docPr id="4" name="Picture 4" descr="Connect With 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nnect With 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30250" cy="323850"/>
                                            </a:xfrm>
                                            <a:prstGeom prst="rect">
                                              <a:avLst/>
                                            </a:prstGeom>
                                            <a:noFill/>
                                            <a:ln>
                                              <a:noFill/>
                                            </a:ln>
                                          </pic:spPr>
                                        </pic:pic>
                                      </a:graphicData>
                                    </a:graphic>
                                  </wp:inline>
                                </w:drawing>
                              </w:r>
                            </w:p>
                          </w:tc>
                        </w:tr>
                      </w:tbl>
                      <w:p w:rsidR="00E66768" w:rsidRDefault="00E66768">
                        <w:pPr>
                          <w:spacing w:line="270" w:lineRule="atLeast"/>
                        </w:pPr>
                        <w:r>
                          <w:rPr>
                            <w:rFonts w:ascii="Tahoma" w:hAnsi="Tahoma" w:cs="Tahoma"/>
                            <w:vanish/>
                            <w:color w:val="000000"/>
                            <w:sz w:val="21"/>
                            <w:szCs w:val="21"/>
                          </w:rPr>
                          <w:t> </w:t>
                        </w:r>
                      </w:p>
                      <w:tbl>
                        <w:tblPr>
                          <w:tblW w:w="5000" w:type="pct"/>
                          <w:jc w:val="center"/>
                          <w:shd w:val="clear" w:color="auto" w:fill="F4F4F4"/>
                          <w:tblCellMar>
                            <w:left w:w="0" w:type="dxa"/>
                            <w:right w:w="0" w:type="dxa"/>
                          </w:tblCellMar>
                          <w:tblLook w:val="04A0" w:firstRow="1" w:lastRow="0" w:firstColumn="1" w:lastColumn="0" w:noHBand="0" w:noVBand="1"/>
                        </w:tblPr>
                        <w:tblGrid>
                          <w:gridCol w:w="9360"/>
                        </w:tblGrid>
                        <w:tr w:rsidR="00E66768">
                          <w:trPr>
                            <w:jc w:val="center"/>
                          </w:trPr>
                          <w:tc>
                            <w:tcPr>
                              <w:tcW w:w="0" w:type="auto"/>
                              <w:shd w:val="clear" w:color="auto" w:fill="F4F4F4"/>
                              <w:hideMark/>
                            </w:tcPr>
                            <w:p w:rsidR="00E66768" w:rsidRDefault="00E66768">
                              <w:pPr>
                                <w:spacing w:line="270" w:lineRule="atLeast"/>
                                <w:jc w:val="center"/>
                              </w:pPr>
                              <w:r>
                                <w:rPr>
                                  <w:rFonts w:ascii="Tahoma" w:hAnsi="Tahoma" w:cs="Tahoma"/>
                                  <w:noProof/>
                                  <w:color w:val="000000"/>
                                  <w:sz w:val="21"/>
                                  <w:szCs w:val="21"/>
                                </w:rPr>
                                <w:drawing>
                                  <wp:inline distT="0" distB="0" distL="0" distR="0">
                                    <wp:extent cx="342900" cy="342900"/>
                                    <wp:effectExtent l="0" t="0" r="0" b="0"/>
                                    <wp:docPr id="3" name="Picture 3" descr="facebook">
                                      <a:hlinkClick xmlns:a="http://schemas.openxmlformats.org/drawingml/2006/main" r:id="rId1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acebook"/>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Pr>
                                  <w:rFonts w:ascii="Tahoma" w:hAnsi="Tahoma" w:cs="Tahoma"/>
                                  <w:color w:val="000000"/>
                                  <w:sz w:val="21"/>
                                  <w:szCs w:val="21"/>
                                </w:rPr>
                                <w:t xml:space="preserve">  </w:t>
                              </w:r>
                              <w:r>
                                <w:rPr>
                                  <w:rFonts w:ascii="Tahoma" w:hAnsi="Tahoma" w:cs="Tahoma"/>
                                  <w:noProof/>
                                  <w:color w:val="000000"/>
                                  <w:sz w:val="21"/>
                                  <w:szCs w:val="21"/>
                                </w:rPr>
                                <w:drawing>
                                  <wp:inline distT="0" distB="0" distL="0" distR="0">
                                    <wp:extent cx="342900" cy="342900"/>
                                    <wp:effectExtent l="0" t="0" r="0" b="0"/>
                                    <wp:docPr id="2" name="Picture 2" descr="twitter">
                                      <a:hlinkClick xmlns:a="http://schemas.openxmlformats.org/drawingml/2006/main" r:id="rId1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witte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42900" cy="342900"/>
                                            </a:xfrm>
                                            <a:prstGeom prst="rect">
                                              <a:avLst/>
                                            </a:prstGeom>
                                            <a:noFill/>
                                            <a:ln>
                                              <a:noFill/>
                                            </a:ln>
                                          </pic:spPr>
                                        </pic:pic>
                                      </a:graphicData>
                                    </a:graphic>
                                  </wp:inline>
                                </w:drawing>
                              </w:r>
                              <w:r>
                                <w:rPr>
                                  <w:rFonts w:ascii="Tahoma" w:hAnsi="Tahoma" w:cs="Tahoma"/>
                                  <w:color w:val="000000"/>
                                  <w:sz w:val="21"/>
                                  <w:szCs w:val="21"/>
                                </w:rPr>
                                <w:t xml:space="preserve">  </w:t>
                              </w:r>
                              <w:r>
                                <w:rPr>
                                  <w:rFonts w:ascii="Tahoma" w:hAnsi="Tahoma" w:cs="Tahoma"/>
                                  <w:noProof/>
                                  <w:color w:val="000000"/>
                                  <w:sz w:val="21"/>
                                  <w:szCs w:val="21"/>
                                </w:rPr>
                                <w:drawing>
                                  <wp:inline distT="0" distB="0" distL="0" distR="0">
                                    <wp:extent cx="425450" cy="342900"/>
                                    <wp:effectExtent l="0" t="0" r="0" b="0"/>
                                    <wp:docPr id="1" name="Picture 1" descr="email">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mai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5450" cy="342900"/>
                                            </a:xfrm>
                                            <a:prstGeom prst="rect">
                                              <a:avLst/>
                                            </a:prstGeom>
                                            <a:noFill/>
                                            <a:ln>
                                              <a:noFill/>
                                            </a:ln>
                                          </pic:spPr>
                                        </pic:pic>
                                      </a:graphicData>
                                    </a:graphic>
                                  </wp:inline>
                                </w:drawing>
                              </w:r>
                            </w:p>
                          </w:tc>
                        </w:tr>
                      </w:tbl>
                      <w:p w:rsidR="00E66768" w:rsidRDefault="00E66768">
                        <w:pPr>
                          <w:spacing w:line="270" w:lineRule="atLeast"/>
                        </w:pPr>
                        <w:r>
                          <w:rPr>
                            <w:rFonts w:ascii="Tahoma" w:hAnsi="Tahoma" w:cs="Tahoma"/>
                            <w:vanish/>
                            <w:color w:val="000000"/>
                            <w:sz w:val="21"/>
                            <w:szCs w:val="21"/>
                          </w:rPr>
                          <w:t> </w:t>
                        </w:r>
                      </w:p>
                      <w:tbl>
                        <w:tblPr>
                          <w:tblW w:w="5000" w:type="pct"/>
                          <w:jc w:val="center"/>
                          <w:shd w:val="clear" w:color="auto" w:fill="F4F4F4"/>
                          <w:tblCellMar>
                            <w:left w:w="0" w:type="dxa"/>
                            <w:right w:w="0" w:type="dxa"/>
                          </w:tblCellMar>
                          <w:tblLook w:val="04A0" w:firstRow="1" w:lastRow="0" w:firstColumn="1" w:lastColumn="0" w:noHBand="0" w:noVBand="1"/>
                        </w:tblPr>
                        <w:tblGrid>
                          <w:gridCol w:w="9360"/>
                        </w:tblGrid>
                        <w:tr w:rsidR="00E66768">
                          <w:trPr>
                            <w:jc w:val="center"/>
                          </w:trPr>
                          <w:tc>
                            <w:tcPr>
                              <w:tcW w:w="0" w:type="auto"/>
                              <w:shd w:val="clear" w:color="auto" w:fill="F4F4F4"/>
                              <w:tcMar>
                                <w:top w:w="225" w:type="dxa"/>
                                <w:left w:w="0" w:type="dxa"/>
                                <w:bottom w:w="75" w:type="dxa"/>
                                <w:right w:w="0" w:type="dxa"/>
                              </w:tcMar>
                              <w:hideMark/>
                            </w:tcPr>
                            <w:p w:rsidR="00E66768" w:rsidRDefault="00E66768">
                              <w:pPr>
                                <w:spacing w:line="270" w:lineRule="atLeast"/>
                                <w:jc w:val="center"/>
                              </w:pPr>
                              <w:r>
                                <w:rPr>
                                  <w:rFonts w:ascii="Tahoma" w:hAnsi="Tahoma" w:cs="Tahoma"/>
                                  <w:color w:val="414141"/>
                                  <w:sz w:val="18"/>
                                  <w:szCs w:val="18"/>
                                </w:rPr>
                                <w:t>©2017 General Board of Church &amp; Society</w:t>
                              </w:r>
                            </w:p>
                          </w:tc>
                        </w:tr>
                      </w:tbl>
                      <w:p w:rsidR="00E66768" w:rsidRDefault="00E66768">
                        <w:pPr>
                          <w:spacing w:line="270" w:lineRule="atLeast"/>
                        </w:pPr>
                        <w:r>
                          <w:rPr>
                            <w:rFonts w:ascii="Tahoma" w:hAnsi="Tahoma" w:cs="Tahoma"/>
                            <w:vanish/>
                            <w:color w:val="000000"/>
                            <w:sz w:val="21"/>
                            <w:szCs w:val="21"/>
                          </w:rPr>
                          <w:t> </w:t>
                        </w:r>
                      </w:p>
                      <w:tbl>
                        <w:tblPr>
                          <w:tblW w:w="5000" w:type="pct"/>
                          <w:jc w:val="center"/>
                          <w:shd w:val="clear" w:color="auto" w:fill="F4F4F4"/>
                          <w:tblCellMar>
                            <w:left w:w="0" w:type="dxa"/>
                            <w:right w:w="0" w:type="dxa"/>
                          </w:tblCellMar>
                          <w:tblLook w:val="04A0" w:firstRow="1" w:lastRow="0" w:firstColumn="1" w:lastColumn="0" w:noHBand="0" w:noVBand="1"/>
                        </w:tblPr>
                        <w:tblGrid>
                          <w:gridCol w:w="9360"/>
                        </w:tblGrid>
                        <w:tr w:rsidR="00E66768">
                          <w:trPr>
                            <w:jc w:val="center"/>
                          </w:trPr>
                          <w:tc>
                            <w:tcPr>
                              <w:tcW w:w="0" w:type="auto"/>
                              <w:shd w:val="clear" w:color="auto" w:fill="F4F4F4"/>
                              <w:hideMark/>
                            </w:tcPr>
                            <w:p w:rsidR="00E66768" w:rsidRDefault="00E66768">
                              <w:pPr>
                                <w:rPr>
                                  <w:rFonts w:eastAsia="Times New Roman"/>
                                  <w:sz w:val="20"/>
                                  <w:szCs w:val="20"/>
                                </w:rPr>
                              </w:pPr>
                            </w:p>
                          </w:tc>
                        </w:tr>
                      </w:tbl>
                      <w:p w:rsidR="00E66768" w:rsidRDefault="00E66768">
                        <w:pPr>
                          <w:spacing w:line="270" w:lineRule="atLeast"/>
                        </w:pPr>
                        <w:r>
                          <w:rPr>
                            <w:rFonts w:ascii="Tahoma" w:hAnsi="Tahoma" w:cs="Tahoma"/>
                            <w:vanish/>
                            <w:color w:val="000000"/>
                            <w:sz w:val="21"/>
                            <w:szCs w:val="21"/>
                          </w:rPr>
                          <w:t> </w:t>
                        </w:r>
                      </w:p>
                      <w:tbl>
                        <w:tblPr>
                          <w:tblW w:w="5000" w:type="pct"/>
                          <w:jc w:val="center"/>
                          <w:shd w:val="clear" w:color="auto" w:fill="D3242A"/>
                          <w:tblCellMar>
                            <w:left w:w="0" w:type="dxa"/>
                            <w:right w:w="0" w:type="dxa"/>
                          </w:tblCellMar>
                          <w:tblLook w:val="04A0" w:firstRow="1" w:lastRow="0" w:firstColumn="1" w:lastColumn="0" w:noHBand="0" w:noVBand="1"/>
                        </w:tblPr>
                        <w:tblGrid>
                          <w:gridCol w:w="9360"/>
                        </w:tblGrid>
                        <w:tr w:rsidR="00E66768">
                          <w:trPr>
                            <w:jc w:val="center"/>
                          </w:trPr>
                          <w:tc>
                            <w:tcPr>
                              <w:tcW w:w="0" w:type="auto"/>
                              <w:shd w:val="clear" w:color="auto" w:fill="D3242A"/>
                              <w:tcMar>
                                <w:top w:w="210" w:type="dxa"/>
                                <w:left w:w="0" w:type="dxa"/>
                                <w:bottom w:w="225" w:type="dxa"/>
                                <w:right w:w="0" w:type="dxa"/>
                              </w:tcMar>
                              <w:hideMark/>
                            </w:tcPr>
                            <w:p w:rsidR="00E66768" w:rsidRDefault="00E66768">
                              <w:pPr>
                                <w:spacing w:line="270" w:lineRule="atLeast"/>
                                <w:jc w:val="center"/>
                              </w:pPr>
                              <w:hyperlink r:id="rId20" w:tgtFrame="_blank" w:history="1">
                                <w:r>
                                  <w:rPr>
                                    <w:rStyle w:val="Hyperlink"/>
                                    <w:rFonts w:ascii="Tahoma" w:hAnsi="Tahoma" w:cs="Tahoma"/>
                                    <w:caps/>
                                    <w:color w:val="FFFFFF"/>
                                    <w:sz w:val="15"/>
                                    <w:szCs w:val="15"/>
                                  </w:rPr>
                                  <w:t>Click here to unsubscribe</w:t>
                                </w:r>
                              </w:hyperlink>
                              <w:r>
                                <w:rPr>
                                  <w:rFonts w:ascii="Tahoma" w:hAnsi="Tahoma" w:cs="Tahoma"/>
                                  <w:color w:val="F4F4F4"/>
                                  <w:sz w:val="15"/>
                                  <w:szCs w:val="15"/>
                                </w:rPr>
                                <w:t xml:space="preserve"> | </w:t>
                              </w:r>
                              <w:hyperlink r:id="rId21" w:tgtFrame="_blank" w:history="1">
                                <w:r>
                                  <w:rPr>
                                    <w:rStyle w:val="Hyperlink"/>
                                    <w:rFonts w:ascii="Tahoma" w:hAnsi="Tahoma" w:cs="Tahoma"/>
                                    <w:caps/>
                                    <w:color w:val="FFFFFF"/>
                                    <w:sz w:val="15"/>
                                    <w:szCs w:val="15"/>
                                  </w:rPr>
                                  <w:t>View this newsletter online</w:t>
                                </w:r>
                              </w:hyperlink>
                              <w:r>
                                <w:rPr>
                                  <w:rFonts w:ascii="Tahoma" w:hAnsi="Tahoma" w:cs="Tahoma"/>
                                  <w:color w:val="F4F4F4"/>
                                  <w:sz w:val="15"/>
                                  <w:szCs w:val="15"/>
                                </w:rPr>
                                <w:t xml:space="preserve"> </w:t>
                              </w:r>
                            </w:p>
                          </w:tc>
                        </w:tr>
                      </w:tbl>
                      <w:p w:rsidR="00E66768" w:rsidRDefault="00E66768">
                        <w:pPr>
                          <w:jc w:val="center"/>
                          <w:rPr>
                            <w:rFonts w:eastAsia="Times New Roman"/>
                            <w:sz w:val="20"/>
                            <w:szCs w:val="20"/>
                          </w:rPr>
                        </w:pPr>
                      </w:p>
                    </w:tc>
                  </w:tr>
                </w:tbl>
                <w:p w:rsidR="00E66768" w:rsidRDefault="00E66768">
                  <w:pPr>
                    <w:jc w:val="center"/>
                    <w:rPr>
                      <w:rFonts w:eastAsia="Times New Roman"/>
                      <w:sz w:val="20"/>
                      <w:szCs w:val="20"/>
                    </w:rPr>
                  </w:pPr>
                </w:p>
              </w:tc>
            </w:tr>
          </w:tbl>
          <w:p w:rsidR="00E66768" w:rsidRDefault="00E66768">
            <w:pPr>
              <w:jc w:val="center"/>
              <w:rPr>
                <w:rFonts w:eastAsia="Times New Roman"/>
                <w:sz w:val="20"/>
                <w:szCs w:val="20"/>
              </w:rPr>
            </w:pPr>
          </w:p>
        </w:tc>
      </w:tr>
    </w:tbl>
    <w:p w:rsidR="005C1BA9" w:rsidRDefault="005C1BA9"/>
    <w:sectPr w:rsidR="005C1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768"/>
    <w:rsid w:val="005C1BA9"/>
    <w:rsid w:val="00E667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6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6768"/>
    <w:rPr>
      <w:color w:val="0000FF"/>
      <w:u w:val="single"/>
    </w:rPr>
  </w:style>
  <w:style w:type="paragraph" w:styleId="NormalWeb">
    <w:name w:val="Normal (Web)"/>
    <w:basedOn w:val="Normal"/>
    <w:uiPriority w:val="99"/>
    <w:unhideWhenUsed/>
    <w:rsid w:val="00E66768"/>
    <w:pPr>
      <w:spacing w:before="100" w:beforeAutospacing="1" w:after="100" w:afterAutospacing="1"/>
    </w:pPr>
  </w:style>
  <w:style w:type="paragraph" w:styleId="BalloonText">
    <w:name w:val="Balloon Text"/>
    <w:basedOn w:val="Normal"/>
    <w:link w:val="BalloonTextChar"/>
    <w:uiPriority w:val="99"/>
    <w:semiHidden/>
    <w:unhideWhenUsed/>
    <w:rsid w:val="00E66768"/>
    <w:rPr>
      <w:rFonts w:ascii="Tahoma" w:hAnsi="Tahoma" w:cs="Tahoma"/>
      <w:sz w:val="16"/>
      <w:szCs w:val="16"/>
    </w:rPr>
  </w:style>
  <w:style w:type="character" w:customStyle="1" w:styleId="BalloonTextChar">
    <w:name w:val="Balloon Text Char"/>
    <w:basedOn w:val="DefaultParagraphFont"/>
    <w:link w:val="BalloonText"/>
    <w:uiPriority w:val="99"/>
    <w:semiHidden/>
    <w:rsid w:val="00E6676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76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66768"/>
    <w:rPr>
      <w:color w:val="0000FF"/>
      <w:u w:val="single"/>
    </w:rPr>
  </w:style>
  <w:style w:type="paragraph" w:styleId="NormalWeb">
    <w:name w:val="Normal (Web)"/>
    <w:basedOn w:val="Normal"/>
    <w:uiPriority w:val="99"/>
    <w:unhideWhenUsed/>
    <w:rsid w:val="00E66768"/>
    <w:pPr>
      <w:spacing w:before="100" w:beforeAutospacing="1" w:after="100" w:afterAutospacing="1"/>
    </w:pPr>
  </w:style>
  <w:style w:type="paragraph" w:styleId="BalloonText">
    <w:name w:val="Balloon Text"/>
    <w:basedOn w:val="Normal"/>
    <w:link w:val="BalloonTextChar"/>
    <w:uiPriority w:val="99"/>
    <w:semiHidden/>
    <w:unhideWhenUsed/>
    <w:rsid w:val="00E66768"/>
    <w:rPr>
      <w:rFonts w:ascii="Tahoma" w:hAnsi="Tahoma" w:cs="Tahoma"/>
      <w:sz w:val="16"/>
      <w:szCs w:val="16"/>
    </w:rPr>
  </w:style>
  <w:style w:type="character" w:customStyle="1" w:styleId="BalloonTextChar">
    <w:name w:val="Balloon Text Char"/>
    <w:basedOn w:val="DefaultParagraphFont"/>
    <w:link w:val="BalloonText"/>
    <w:uiPriority w:val="99"/>
    <w:semiHidden/>
    <w:rsid w:val="00E66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36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jpeg"/><Relationship Id="rId18" Type="http://schemas.openxmlformats.org/officeDocument/2006/relationships/hyperlink" Target="mailto:webservant@umc-gbcs.com" TargetMode="External"/><Relationship Id="rId3" Type="http://schemas.openxmlformats.org/officeDocument/2006/relationships/settings" Target="settings.xml"/><Relationship Id="rId21" Type="http://schemas.openxmlformats.org/officeDocument/2006/relationships/hyperlink" Target="http://salsa3.salsalabs.com/dia/track.jsp?v=2&amp;c=sPLAtoNt7A1eWAX4XX6%2BjqpsCOCkv%2FcE" TargetMode="External"/><Relationship Id="rId7" Type="http://schemas.openxmlformats.org/officeDocument/2006/relationships/hyperlink" Target="http://www.umc-gbcs.org/" TargetMode="External"/><Relationship Id="rId12" Type="http://schemas.openxmlformats.org/officeDocument/2006/relationships/image" Target="media/image3.gif"/><Relationship Id="rId17" Type="http://schemas.openxmlformats.org/officeDocument/2006/relationships/image" Target="media/image6.jpeg"/><Relationship Id="rId2" Type="http://schemas.microsoft.com/office/2007/relationships/stylesWithEffects" Target="stylesWithEffects.xml"/><Relationship Id="rId16" Type="http://schemas.openxmlformats.org/officeDocument/2006/relationships/hyperlink" Target="http://salsa3.salsalabs.com/dia/track.jsp?v=2&amp;c=YyprtMGvgH1J00TxvugJEKpsCOCkv%2FcE" TargetMode="External"/><Relationship Id="rId20" Type="http://schemas.openxmlformats.org/officeDocument/2006/relationships/hyperlink" Target="http://salsa3.salsalabs.com/dia/track.jsp?v=2&amp;c=r%2FUo68pcNt7rqFfJxOD%2FvapsCOCkv%2FcE" TargetMode="External"/><Relationship Id="rId1" Type="http://schemas.openxmlformats.org/officeDocument/2006/relationships/styles" Target="styles.xml"/><Relationship Id="rId6" Type="http://schemas.openxmlformats.org/officeDocument/2006/relationships/image" Target="cid:image001.jpg@01D2976C.ED097D90" TargetMode="External"/><Relationship Id="rId11" Type="http://schemas.openxmlformats.org/officeDocument/2006/relationships/hyperlink" Target="http://salsa3.salsalabs.com/dia/track.jsp?v=2&amp;c=bYUdMofOCyJzglVaiHSsOapsCOCkv%2FcE" TargetMode="External"/><Relationship Id="rId5" Type="http://schemas.openxmlformats.org/officeDocument/2006/relationships/image" Target="media/image1.jpeg"/><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yperlink" Target="http://salsa3.salsalabs.com/dia/track.jsp?v=2&amp;c=Grz%2Bg7WByPWyFhJeM6KVkapsCOCkv%2FcE" TargetMode="External"/><Relationship Id="rId19" Type="http://schemas.openxmlformats.org/officeDocument/2006/relationships/image" Target="media/image7.jpeg"/><Relationship Id="rId4" Type="http://schemas.openxmlformats.org/officeDocument/2006/relationships/webSettings" Target="webSettings.xml"/><Relationship Id="rId9" Type="http://schemas.openxmlformats.org/officeDocument/2006/relationships/hyperlink" Target="http://salsa3.salsalabs.com/dia/track.jsp?v=2&amp;c=z3L%2FN2yjirPdQ%2BWvcdkpIapsCOCkv%2FcE" TargetMode="External"/><Relationship Id="rId14" Type="http://schemas.openxmlformats.org/officeDocument/2006/relationships/hyperlink" Target="http://salsa3.salsalabs.com/dia/track.jsp?v=2&amp;c=yN1LG22XrLfxQVt3F%2BpbeKpsCOCkv%2FcE"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 S. House of Representatives</Company>
  <LinksUpToDate>false</LinksUpToDate>
  <CharactersWithSpaces>2855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Price, Reva</dc:creator>
  <cp:lastModifiedBy>Price, Reva</cp:lastModifiedBy>
  <cp:revision>1</cp:revision>
  <dcterms:created xsi:type="dcterms:W3CDTF">2017-03-08T01:15:00Z</dcterms:created>
  <dcterms:modified xsi:type="dcterms:W3CDTF">2017-03-08T01:16:00Z</dcterms:modified>
</cp:coreProperties>
</file>